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CF" w:rsidRDefault="000576CF" w:rsidP="000576CF">
      <w:pPr>
        <w:rPr>
          <w:rFonts w:ascii="Times New Roman" w:hAnsi="Times New Roman" w:cs="Times New Roman"/>
          <w:sz w:val="24"/>
          <w:szCs w:val="24"/>
        </w:rPr>
      </w:pPr>
    </w:p>
    <w:p w:rsidR="000576CF" w:rsidRPr="006D0362" w:rsidRDefault="000576CF" w:rsidP="000576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 Medium Term Planning - Year 5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Spring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053"/>
        <w:gridCol w:w="1625"/>
        <w:gridCol w:w="779"/>
      </w:tblGrid>
      <w:tr w:rsidR="000576CF" w:rsidTr="0095178A">
        <w:tc>
          <w:tcPr>
            <w:tcW w:w="1787" w:type="dxa"/>
          </w:tcPr>
          <w:p w:rsidR="000576CF" w:rsidRPr="00FE78CD" w:rsidRDefault="000576CF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5063" w:type="dxa"/>
          </w:tcPr>
          <w:p w:rsidR="000576CF" w:rsidRPr="00FE78CD" w:rsidRDefault="000576CF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626" w:type="dxa"/>
          </w:tcPr>
          <w:p w:rsidR="000576CF" w:rsidRPr="00FE78CD" w:rsidRDefault="000576CF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766" w:type="dxa"/>
          </w:tcPr>
          <w:p w:rsidR="000576CF" w:rsidRDefault="000576CF" w:rsidP="009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0576CF" w:rsidRPr="000576CF" w:rsidTr="0095178A">
        <w:tc>
          <w:tcPr>
            <w:tcW w:w="1787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Biography – various (Mahatma Gandhi and Martin Luther King)</w:t>
            </w:r>
          </w:p>
        </w:tc>
        <w:tc>
          <w:tcPr>
            <w:tcW w:w="5063" w:type="dxa"/>
          </w:tcPr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summarise the main ideas in more than one pa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ag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 xml:space="preserve">aph, identifying </w:t>
            </w:r>
            <w:r w:rsidRPr="000576CF">
              <w:rPr>
                <w:rFonts w:cs="Verdana"/>
                <w:spacing w:val="-2"/>
              </w:rPr>
              <w:t>k</w:t>
            </w:r>
            <w:r w:rsidRPr="000576CF">
              <w:rPr>
                <w:rFonts w:cs="Verdana"/>
              </w:rPr>
              <w:t>ey details.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line="242" w:lineRule="auto"/>
              <w:ind w:right="536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explain and discuss their understanding of texts, including through formal presentations and debates, maintaining a focus on the topic and using notes.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line="242" w:lineRule="auto"/>
              <w:ind w:right="536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précis longer passages.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retrie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e, record and present information from non</w:t>
            </w:r>
            <w:r w:rsidRPr="000576CF">
              <w:rPr>
                <w:rFonts w:cs="Verdana"/>
                <w:spacing w:val="-2"/>
              </w:rPr>
              <w:t>-</w:t>
            </w:r>
            <w:r w:rsidRPr="000576CF">
              <w:rPr>
                <w:rFonts w:cs="Verdana"/>
              </w:rPr>
              <w:t>fiction.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read books </w:t>
            </w:r>
            <w:proofErr w:type="gramStart"/>
            <w:r w:rsidRPr="000576CF">
              <w:rPr>
                <w:rFonts w:cs="Verdana"/>
              </w:rPr>
              <w:t>that are</w:t>
            </w:r>
            <w:proofErr w:type="gramEnd"/>
            <w:r w:rsidRPr="000576CF">
              <w:rPr>
                <w:rFonts w:cs="Verdana"/>
              </w:rPr>
              <w:t xml:space="preserve"> structured in different </w:t>
            </w:r>
            <w:r w:rsidRPr="000576CF">
              <w:rPr>
                <w:rFonts w:cs="Verdana"/>
                <w:spacing w:val="-2"/>
              </w:rPr>
              <w:t>w</w:t>
            </w:r>
            <w:r w:rsidRPr="000576CF">
              <w:rPr>
                <w:rFonts w:cs="Verdana"/>
                <w:spacing w:val="-1"/>
              </w:rPr>
              <w:t>a</w:t>
            </w:r>
            <w:r w:rsidRPr="000576CF">
              <w:rPr>
                <w:rFonts w:cs="Verdana"/>
              </w:rPr>
              <w:t xml:space="preserve">ys and for a 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ange of purposes.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ensure the consistent and correct use of tense throughout a piece of writing.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line="242" w:lineRule="auto"/>
              <w:ind w:right="201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ensure correct subject and 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erb agreement when using singular and plu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al, distinguishing between speech and writing and choosing the appropriate registe</w:t>
            </w:r>
            <w:r w:rsidRPr="000576CF">
              <w:rPr>
                <w:rFonts w:cs="Verdana"/>
                <w:spacing w:val="-24"/>
              </w:rPr>
              <w:t>r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apply their growing knowledge of root words, pr</w:t>
            </w:r>
            <w:r w:rsidRPr="000576CF">
              <w:rPr>
                <w:rFonts w:cs="Verdana"/>
                <w:spacing w:val="-1"/>
              </w:rPr>
              <w:t>e</w:t>
            </w:r>
            <w:r w:rsidRPr="000576CF">
              <w:rPr>
                <w:rFonts w:cs="Verdana"/>
              </w:rPr>
              <w:t>fi</w:t>
            </w:r>
            <w:r w:rsidRPr="000576CF">
              <w:rPr>
                <w:rFonts w:cs="Verdana"/>
                <w:spacing w:val="-2"/>
              </w:rPr>
              <w:t>x</w:t>
            </w:r>
            <w:r w:rsidRPr="000576CF">
              <w:rPr>
                <w:rFonts w:cs="Verdana"/>
              </w:rPr>
              <w:t>es and suffi</w:t>
            </w:r>
            <w:r w:rsidRPr="000576CF">
              <w:rPr>
                <w:rFonts w:cs="Verdana"/>
                <w:spacing w:val="-2"/>
              </w:rPr>
              <w:t>x</w:t>
            </w:r>
            <w:r w:rsidRPr="000576CF">
              <w:rPr>
                <w:rFonts w:cs="Verdana"/>
              </w:rPr>
              <w:t>es (see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</w:rPr>
              <w:t>Appendix 1), both to read aloud and to understand the meaning of new words.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ind w:right="465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use a wide 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ange of devices to build cohesion within and across pa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ag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aphs.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ind w:right="465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use commas to clarify meaning or </w:t>
            </w:r>
            <w:r w:rsidRPr="000576CF">
              <w:rPr>
                <w:rFonts w:cs="Verdana"/>
                <w:spacing w:val="-1"/>
              </w:rPr>
              <w:t>a</w:t>
            </w:r>
            <w:r w:rsidRPr="000576CF">
              <w:rPr>
                <w:rFonts w:cs="Verdana"/>
                <w:spacing w:val="-2"/>
              </w:rPr>
              <w:t>v</w:t>
            </w:r>
            <w:r w:rsidRPr="000576CF">
              <w:rPr>
                <w:rFonts w:cs="Verdana"/>
              </w:rPr>
              <w:t>oid ambiguity in writing.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ind w:right="465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b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ac</w:t>
            </w:r>
            <w:r w:rsidRPr="000576CF">
              <w:rPr>
                <w:rFonts w:cs="Verdana"/>
                <w:spacing w:val="-2"/>
              </w:rPr>
              <w:t>k</w:t>
            </w:r>
            <w:r w:rsidRPr="000576CF">
              <w:rPr>
                <w:rFonts w:cs="Verdana"/>
              </w:rPr>
              <w:t>ets, dashes or commas to indicate parenthesis.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revise all of the handwriting curriculum objecti</w:t>
            </w:r>
            <w:r w:rsidRPr="000576CF">
              <w:rPr>
                <w:rFonts w:cs="Verdana"/>
                <w:spacing w:val="-2"/>
              </w:rPr>
              <w:t>v</w:t>
            </w:r>
            <w:r w:rsidRPr="000576CF">
              <w:rPr>
                <w:rFonts w:cs="Verdana"/>
              </w:rPr>
              <w:t xml:space="preserve">es in </w:t>
            </w:r>
            <w:r w:rsidRPr="000576CF">
              <w:rPr>
                <w:rFonts w:cs="Verdana"/>
                <w:spacing w:val="-11"/>
              </w:rPr>
              <w:t>Y</w:t>
            </w:r>
            <w:r w:rsidRPr="000576CF">
              <w:rPr>
                <w:rFonts w:cs="Verdana"/>
              </w:rPr>
              <w:t>ears 5–6.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  <w:b/>
                <w:vertAlign w:val="subscript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choose which shape of a letter to use when gi</w:t>
            </w:r>
            <w:r w:rsidRPr="000576CF">
              <w:rPr>
                <w:rFonts w:cs="Verdana"/>
                <w:spacing w:val="-2"/>
              </w:rPr>
              <w:t>v</w:t>
            </w:r>
            <w:r w:rsidRPr="000576CF">
              <w:rPr>
                <w:rFonts w:cs="Verdana"/>
              </w:rPr>
              <w:t>en choices and decide, as part of their personal style, whether or not to join spec</w:t>
            </w:r>
            <w:r w:rsidRPr="000576CF">
              <w:rPr>
                <w:rFonts w:cs="Verdana"/>
                <w:spacing w:val="-1"/>
              </w:rPr>
              <w:t>i</w:t>
            </w:r>
            <w:r w:rsidRPr="000576CF">
              <w:rPr>
                <w:rFonts w:cs="Verdana"/>
              </w:rPr>
              <w:t>fic letters.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3 or 4 letters of a word to check spelling and/or meaning in a dictionar</w:t>
            </w:r>
            <w:r w:rsidRPr="000576CF">
              <w:rPr>
                <w:rFonts w:cs="Verdana"/>
                <w:spacing w:val="-16"/>
              </w:rPr>
              <w:t>y</w:t>
            </w:r>
            <w:r w:rsidRPr="000576CF">
              <w:rPr>
                <w:rFonts w:cs="Verdana"/>
              </w:rPr>
              <w:t>.</w:t>
            </w:r>
          </w:p>
        </w:tc>
        <w:tc>
          <w:tcPr>
            <w:tcW w:w="162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proofErr w:type="spellStart"/>
            <w:r w:rsidRPr="000576CF">
              <w:rPr>
                <w:rFonts w:cs="Times New Roman"/>
              </w:rPr>
              <w:t>non fiction</w:t>
            </w:r>
            <w:proofErr w:type="spellEnd"/>
            <w:r w:rsidRPr="000576CF">
              <w:rPr>
                <w:rFonts w:cs="Times New Roman"/>
              </w:rPr>
              <w:t xml:space="preserve"> – report</w:t>
            </w:r>
          </w:p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outcome: chronological report</w:t>
            </w:r>
          </w:p>
        </w:tc>
        <w:tc>
          <w:tcPr>
            <w:tcW w:w="76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 xml:space="preserve">3 weeks </w:t>
            </w:r>
          </w:p>
        </w:tc>
      </w:tr>
      <w:tr w:rsidR="000576CF" w:rsidRPr="000576CF" w:rsidTr="0095178A">
        <w:tc>
          <w:tcPr>
            <w:tcW w:w="1787" w:type="dxa"/>
          </w:tcPr>
          <w:p w:rsidR="000576CF" w:rsidRPr="000576CF" w:rsidRDefault="000576CF" w:rsidP="0095178A">
            <w:r w:rsidRPr="000576CF">
              <w:t xml:space="preserve">Protest songs – </w:t>
            </w:r>
            <w:proofErr w:type="spellStart"/>
            <w:r w:rsidRPr="000576CF">
              <w:rPr>
                <w:i/>
              </w:rPr>
              <w:t>Blowin</w:t>
            </w:r>
            <w:proofErr w:type="spellEnd"/>
            <w:r w:rsidRPr="000576CF">
              <w:rPr>
                <w:i/>
              </w:rPr>
              <w:t>’ in the Wind</w:t>
            </w:r>
            <w:r w:rsidRPr="000576CF">
              <w:t xml:space="preserve"> by Bob Dylan</w:t>
            </w:r>
          </w:p>
        </w:tc>
        <w:tc>
          <w:tcPr>
            <w:tcW w:w="5063" w:type="dxa"/>
          </w:tcPr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prepare poems to read aloud and to perform, showing understanding through intonation, tone and 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olume so that the meaning is clear to an audience.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discuss and e</w:t>
            </w:r>
            <w:r w:rsidRPr="000576CF">
              <w:rPr>
                <w:rFonts w:cs="Verdana"/>
                <w:spacing w:val="-3"/>
              </w:rPr>
              <w:t>v</w:t>
            </w:r>
            <w:r w:rsidRPr="000576CF">
              <w:rPr>
                <w:rFonts w:cs="Verdana"/>
              </w:rPr>
              <w:t>aluate how authors use language and the impact on the reade</w:t>
            </w:r>
            <w:r w:rsidRPr="000576CF">
              <w:rPr>
                <w:rFonts w:cs="Verdana"/>
                <w:spacing w:val="-24"/>
              </w:rPr>
              <w:t>r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continue to read and discuss a wide 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ange of different types of text.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2" w:lineRule="auto"/>
              <w:ind w:right="29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select appropriate g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 xml:space="preserve">ammar and </w:t>
            </w:r>
            <w:r w:rsidRPr="000576CF">
              <w:rPr>
                <w:rFonts w:cs="Verdana"/>
                <w:spacing w:val="-1"/>
              </w:rPr>
              <w:lastRenderedPageBreak/>
              <w:t>v</w:t>
            </w:r>
            <w:r w:rsidRPr="000576CF">
              <w:rPr>
                <w:rFonts w:cs="Verdana"/>
              </w:rPr>
              <w:t>ocabular</w:t>
            </w:r>
            <w:r w:rsidRPr="000576CF">
              <w:rPr>
                <w:rFonts w:cs="Verdana"/>
                <w:spacing w:val="-16"/>
              </w:rPr>
              <w:t>y</w:t>
            </w:r>
            <w:r w:rsidRPr="000576CF">
              <w:rPr>
                <w:rFonts w:cs="Verdana"/>
              </w:rPr>
              <w:t>, understanding how such choices can change and enhance meaning.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 w:line="242" w:lineRule="auto"/>
              <w:ind w:right="29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expanded noun ph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ases to co</w:t>
            </w:r>
            <w:r w:rsidRPr="000576CF">
              <w:rPr>
                <w:rFonts w:cs="Verdana"/>
                <w:spacing w:val="-2"/>
              </w:rPr>
              <w:t>n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ey complicated information concisel</w:t>
            </w:r>
            <w:r w:rsidRPr="000576CF">
              <w:rPr>
                <w:rFonts w:cs="Verdana"/>
                <w:spacing w:val="-16"/>
              </w:rPr>
              <w:t>y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spell some words with ‘silen</w:t>
            </w:r>
            <w:r w:rsidRPr="000576CF">
              <w:rPr>
                <w:rFonts w:cs="Verdana"/>
                <w:spacing w:val="2"/>
              </w:rPr>
              <w:t>t</w:t>
            </w:r>
            <w:r w:rsidRPr="000576CF">
              <w:rPr>
                <w:rFonts w:cs="Verdana"/>
              </w:rPr>
              <w:t>’ letters.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ask questions to impr</w:t>
            </w:r>
            <w:r w:rsidRPr="000576CF">
              <w:rPr>
                <w:rFonts w:cs="Verdana"/>
                <w:spacing w:val="-1"/>
              </w:rPr>
              <w:t>ov</w:t>
            </w:r>
            <w:r w:rsidRPr="000576CF">
              <w:rPr>
                <w:rFonts w:cs="Verdana"/>
              </w:rPr>
              <w:t>e their understanding of what they h</w:t>
            </w:r>
            <w:r w:rsidRPr="000576CF">
              <w:rPr>
                <w:rFonts w:cs="Verdana"/>
                <w:spacing w:val="-1"/>
              </w:rPr>
              <w:t>av</w:t>
            </w:r>
            <w:r w:rsidRPr="000576CF">
              <w:rPr>
                <w:rFonts w:cs="Verdana"/>
              </w:rPr>
              <w:t>e read.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identify and discuss themes and co</w:t>
            </w:r>
            <w:r w:rsidRPr="000576CF">
              <w:rPr>
                <w:rFonts w:cs="Verdana"/>
                <w:spacing w:val="-2"/>
              </w:rPr>
              <w:t>nv</w:t>
            </w:r>
            <w:r w:rsidRPr="000576CF">
              <w:rPr>
                <w:rFonts w:cs="Verdana"/>
              </w:rPr>
              <w:t xml:space="preserve">entions in and across a 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ange of writing.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identify how language, structure and presentation contribute to meaning.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perform their own compositions, using appropriate intonation, 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olume, and m</w:t>
            </w:r>
            <w:r w:rsidRPr="000576CF">
              <w:rPr>
                <w:rFonts w:cs="Verdana"/>
                <w:spacing w:val="-1"/>
              </w:rPr>
              <w:t>ov</w:t>
            </w:r>
            <w:r w:rsidRPr="000576CF">
              <w:rPr>
                <w:rFonts w:cs="Verdana"/>
              </w:rPr>
              <w:t>ement so that meaning is clea</w:t>
            </w:r>
            <w:r w:rsidRPr="000576CF">
              <w:rPr>
                <w:rFonts w:cs="Verdana"/>
                <w:spacing w:val="-24"/>
              </w:rPr>
              <w:t>r</w:t>
            </w:r>
            <w:r w:rsidRPr="000576CF">
              <w:rPr>
                <w:rFonts w:cs="Verdana"/>
              </w:rPr>
              <w:t>.</w:t>
            </w:r>
          </w:p>
        </w:tc>
        <w:tc>
          <w:tcPr>
            <w:tcW w:w="162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lastRenderedPageBreak/>
              <w:t>poetry</w:t>
            </w:r>
          </w:p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outcome: narrative poem</w:t>
            </w:r>
          </w:p>
        </w:tc>
        <w:tc>
          <w:tcPr>
            <w:tcW w:w="76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2 weeks</w:t>
            </w:r>
          </w:p>
        </w:tc>
      </w:tr>
      <w:tr w:rsidR="000576CF" w:rsidRPr="000576CF" w:rsidTr="0095178A">
        <w:tc>
          <w:tcPr>
            <w:tcW w:w="1787" w:type="dxa"/>
          </w:tcPr>
          <w:p w:rsidR="000576CF" w:rsidRPr="000576CF" w:rsidRDefault="000576CF" w:rsidP="0095178A">
            <w:pPr>
              <w:rPr>
                <w:i/>
              </w:rPr>
            </w:pPr>
            <w:r w:rsidRPr="000576CF">
              <w:rPr>
                <w:i/>
              </w:rPr>
              <w:lastRenderedPageBreak/>
              <w:t>The Legend of Finn McCool</w:t>
            </w:r>
          </w:p>
          <w:p w:rsidR="000576CF" w:rsidRPr="000576CF" w:rsidRDefault="000576CF" w:rsidP="0095178A">
            <w:r w:rsidRPr="000576CF">
              <w:t>Edna O’Brien</w:t>
            </w:r>
          </w:p>
        </w:tc>
        <w:tc>
          <w:tcPr>
            <w:tcW w:w="5063" w:type="dxa"/>
          </w:tcPr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use a wide 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ange of devices to build cohesion within and across pa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ag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aphs.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</w:rPr>
              <w:t>To ma</w:t>
            </w:r>
            <w:r w:rsidRPr="000576CF">
              <w:rPr>
                <w:rFonts w:cs="Verdana"/>
                <w:spacing w:val="-2"/>
              </w:rPr>
              <w:t>k</w:t>
            </w:r>
            <w:r w:rsidRPr="000576CF">
              <w:rPr>
                <w:rFonts w:cs="Verdana"/>
              </w:rPr>
              <w:t>e comparisons within and across books.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recommend books that they h</w:t>
            </w:r>
            <w:r w:rsidRPr="000576CF">
              <w:rPr>
                <w:rFonts w:cs="Verdana"/>
                <w:spacing w:val="-1"/>
              </w:rPr>
              <w:t>av</w:t>
            </w:r>
            <w:r w:rsidRPr="000576CF">
              <w:rPr>
                <w:rFonts w:cs="Verdana"/>
              </w:rPr>
              <w:t>e read, giving reasons for their choices.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relati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 xml:space="preserve">e clauses beginning with </w:t>
            </w:r>
            <w:r w:rsidRPr="000576CF">
              <w:rPr>
                <w:rFonts w:cs="Verdana"/>
                <w:i/>
                <w:iCs/>
              </w:rPr>
              <w:t>who</w:t>
            </w:r>
            <w:r w:rsidRPr="000576CF">
              <w:rPr>
                <w:rFonts w:cs="Verdana"/>
              </w:rPr>
              <w:t xml:space="preserve">, </w:t>
            </w:r>
            <w:r w:rsidRPr="000576CF">
              <w:rPr>
                <w:rFonts w:cs="Verdana"/>
                <w:i/>
                <w:iCs/>
              </w:rPr>
              <w:t>which</w:t>
            </w:r>
            <w:r w:rsidRPr="000576CF">
              <w:rPr>
                <w:rFonts w:cs="Verdana"/>
              </w:rPr>
              <w:t xml:space="preserve">, </w:t>
            </w:r>
            <w:r w:rsidRPr="000576CF">
              <w:rPr>
                <w:rFonts w:cs="Verdana"/>
                <w:i/>
                <w:iCs/>
              </w:rPr>
              <w:t>where</w:t>
            </w:r>
            <w:r w:rsidRPr="000576CF">
              <w:rPr>
                <w:rFonts w:cs="Verdana"/>
              </w:rPr>
              <w:t xml:space="preserve">, </w:t>
            </w:r>
            <w:r w:rsidRPr="000576CF">
              <w:rPr>
                <w:rFonts w:cs="Verdana"/>
                <w:i/>
                <w:iCs/>
              </w:rPr>
              <w:t>why</w:t>
            </w:r>
            <w:r w:rsidRPr="000576CF">
              <w:rPr>
                <w:rFonts w:cs="Verdana"/>
              </w:rPr>
              <w:t xml:space="preserve">, </w:t>
            </w:r>
            <w:r w:rsidRPr="000576CF">
              <w:rPr>
                <w:rFonts w:cs="Verdana"/>
                <w:i/>
                <w:iCs/>
              </w:rPr>
              <w:t>whose</w:t>
            </w:r>
            <w:r w:rsidRPr="000576CF">
              <w:rPr>
                <w:rFonts w:cs="Verdana"/>
              </w:rPr>
              <w:t xml:space="preserve">, </w:t>
            </w:r>
            <w:r w:rsidRPr="000576CF">
              <w:rPr>
                <w:rFonts w:cs="Verdana"/>
                <w:i/>
                <w:iCs/>
              </w:rPr>
              <w:t xml:space="preserve">that </w:t>
            </w:r>
            <w:r w:rsidRPr="000576CF">
              <w:rPr>
                <w:rFonts w:cs="Verdana"/>
              </w:rPr>
              <w:t>or with an implied relati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 pronoun.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expanded noun ph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ases to co</w:t>
            </w:r>
            <w:r w:rsidRPr="000576CF">
              <w:rPr>
                <w:rFonts w:cs="Verdana"/>
                <w:spacing w:val="-2"/>
              </w:rPr>
              <w:t>n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ey complicated information concisel</w:t>
            </w:r>
            <w:r w:rsidRPr="000576CF">
              <w:rPr>
                <w:rFonts w:cs="Verdana"/>
                <w:spacing w:val="-16"/>
              </w:rPr>
              <w:t>y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use commas to clarify meaning or </w:t>
            </w:r>
            <w:r w:rsidRPr="000576CF">
              <w:rPr>
                <w:rFonts w:cs="Verdana"/>
                <w:spacing w:val="-1"/>
              </w:rPr>
              <w:t>a</w:t>
            </w:r>
            <w:r w:rsidRPr="000576CF">
              <w:rPr>
                <w:rFonts w:cs="Verdana"/>
                <w:spacing w:val="-2"/>
              </w:rPr>
              <w:t>v</w:t>
            </w:r>
            <w:r w:rsidRPr="000576CF">
              <w:rPr>
                <w:rFonts w:cs="Verdana"/>
              </w:rPr>
              <w:t>oid ambiguity in writing.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b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ac</w:t>
            </w:r>
            <w:r w:rsidRPr="000576CF">
              <w:rPr>
                <w:rFonts w:cs="Verdana"/>
                <w:spacing w:val="-2"/>
              </w:rPr>
              <w:t>k</w:t>
            </w:r>
            <w:r w:rsidRPr="000576CF">
              <w:rPr>
                <w:rFonts w:cs="Verdana"/>
              </w:rPr>
              <w:t>ets, dashes or commas to indicate parenthesis.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explain and discuss their understanding of texts.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</w:rPr>
              <w:t>In writing nar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ati</w:t>
            </w:r>
            <w:r w:rsidRPr="000576CF">
              <w:rPr>
                <w:rFonts w:cs="Verdana"/>
                <w:spacing w:val="-2"/>
              </w:rPr>
              <w:t>v</w:t>
            </w:r>
            <w:r w:rsidRPr="000576CF">
              <w:rPr>
                <w:rFonts w:cs="Verdana"/>
              </w:rPr>
              <w:t>es, to describe settings, cha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acters and atmosphere and to integ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ate dialogue to co</w:t>
            </w:r>
            <w:r w:rsidRPr="000576CF">
              <w:rPr>
                <w:rFonts w:cs="Verdana"/>
                <w:spacing w:val="-2"/>
              </w:rPr>
              <w:t>n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ey cha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acter and ad</w:t>
            </w:r>
            <w:r w:rsidRPr="000576CF">
              <w:rPr>
                <w:rFonts w:cs="Verdana"/>
                <w:spacing w:val="-3"/>
              </w:rPr>
              <w:t>v</w:t>
            </w:r>
            <w:r w:rsidRPr="000576CF">
              <w:rPr>
                <w:rFonts w:cs="Verdana"/>
              </w:rPr>
              <w:t>ance the action.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3" w:lineRule="auto"/>
              <w:ind w:right="97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ensure the consistent and correct use of tense throughout a piece of writing.</w:t>
            </w:r>
          </w:p>
        </w:tc>
        <w:tc>
          <w:tcPr>
            <w:tcW w:w="162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myths and legends</w:t>
            </w:r>
          </w:p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outcome: legend</w:t>
            </w:r>
          </w:p>
        </w:tc>
        <w:tc>
          <w:tcPr>
            <w:tcW w:w="76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3 weeks</w:t>
            </w:r>
          </w:p>
        </w:tc>
      </w:tr>
      <w:tr w:rsidR="000576CF" w:rsidRPr="000576CF" w:rsidTr="0095178A">
        <w:tc>
          <w:tcPr>
            <w:tcW w:w="1787" w:type="dxa"/>
          </w:tcPr>
          <w:p w:rsidR="000576CF" w:rsidRPr="000576CF" w:rsidRDefault="000576CF" w:rsidP="0095178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proofErr w:type="spellStart"/>
            <w:r w:rsidRPr="000576CF">
              <w:rPr>
                <w:rFonts w:cstheme="minorHAnsi"/>
                <w:bCs/>
                <w:i/>
              </w:rPr>
              <w:t>Azzi</w:t>
            </w:r>
            <w:proofErr w:type="spellEnd"/>
          </w:p>
          <w:p w:rsidR="000576CF" w:rsidRPr="000576CF" w:rsidRDefault="000576CF" w:rsidP="0095178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576CF">
              <w:rPr>
                <w:rFonts w:cstheme="minorHAnsi"/>
                <w:bCs/>
                <w:i/>
              </w:rPr>
              <w:t>In Between</w:t>
            </w:r>
            <w:r w:rsidRPr="000576CF">
              <w:rPr>
                <w:rFonts w:cstheme="minorHAnsi"/>
                <w:bCs/>
              </w:rPr>
              <w:t xml:space="preserve"> by Sarah</w:t>
            </w:r>
          </w:p>
          <w:p w:rsidR="000576CF" w:rsidRPr="000576CF" w:rsidRDefault="000576CF" w:rsidP="0095178A">
            <w:r w:rsidRPr="000576CF">
              <w:rPr>
                <w:rFonts w:cstheme="minorHAnsi"/>
                <w:bCs/>
              </w:rPr>
              <w:t>Garland.</w:t>
            </w:r>
            <w:r w:rsidRPr="000576CF">
              <w:t xml:space="preserve"> </w:t>
            </w:r>
          </w:p>
          <w:p w:rsidR="000576CF" w:rsidRPr="000576CF" w:rsidRDefault="000576CF" w:rsidP="0095178A">
            <w:r w:rsidRPr="000576CF">
              <w:t>(Write Stuff)</w:t>
            </w:r>
          </w:p>
          <w:p w:rsidR="000576CF" w:rsidRPr="000576CF" w:rsidRDefault="000576CF" w:rsidP="0095178A"/>
        </w:tc>
        <w:tc>
          <w:tcPr>
            <w:tcW w:w="5063" w:type="dxa"/>
          </w:tcPr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" w:line="242" w:lineRule="auto"/>
              <w:ind w:right="289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propose changes to 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ocabulary to enhance effects and clarify meaning.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ask questions to impr</w:t>
            </w:r>
            <w:r w:rsidRPr="000576CF">
              <w:rPr>
                <w:rFonts w:cs="Verdana"/>
                <w:spacing w:val="-1"/>
              </w:rPr>
              <w:t>ov</w:t>
            </w:r>
            <w:r w:rsidRPr="000576CF">
              <w:rPr>
                <w:rFonts w:cs="Verdana"/>
              </w:rPr>
              <w:t>e their understanding of what they h</w:t>
            </w:r>
            <w:r w:rsidRPr="000576CF">
              <w:rPr>
                <w:rFonts w:cs="Verdana"/>
                <w:spacing w:val="-1"/>
              </w:rPr>
              <w:t>av</w:t>
            </w:r>
            <w:r w:rsidRPr="000576CF">
              <w:rPr>
                <w:rFonts w:cs="Verdana"/>
              </w:rPr>
              <w:t>e read.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explain and discuss their understanding of texts, including through formal presentations and debates, maintaining a focus on the topic and using notes.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identify and discuss themes and co</w:t>
            </w:r>
            <w:r w:rsidRPr="000576CF">
              <w:rPr>
                <w:rFonts w:cs="Verdana"/>
                <w:spacing w:val="-2"/>
              </w:rPr>
              <w:t>nv</w:t>
            </w:r>
            <w:r w:rsidRPr="000576CF">
              <w:rPr>
                <w:rFonts w:cs="Verdana"/>
              </w:rPr>
              <w:t xml:space="preserve">entions in and across a 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ange of writing.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 xml:space="preserve">o ensure correct subject and 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erb agreement when using singular and plu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 xml:space="preserve">al, distinguishing between speech and writing and choosing the </w:t>
            </w:r>
            <w:r w:rsidRPr="000576CF">
              <w:rPr>
                <w:rFonts w:cs="Verdana"/>
              </w:rPr>
              <w:lastRenderedPageBreak/>
              <w:t>appropriate registe</w:t>
            </w:r>
            <w:r w:rsidRPr="000576CF">
              <w:rPr>
                <w:rFonts w:cs="Verdana"/>
                <w:spacing w:val="-24"/>
              </w:rPr>
              <w:t>r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AGRoundedLT-Thin"/>
              </w:rPr>
            </w:pPr>
            <w:r w:rsidRPr="000576CF">
              <w:rPr>
                <w:rFonts w:cs="VAGRoundedLT-Thin"/>
              </w:rPr>
              <w:t>To use relative clauses beginning with who, which, where, when, whose, that, or an omitted relative pronoun.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AGRoundedLT-Thin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expanded noun ph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ases to co</w:t>
            </w:r>
            <w:r w:rsidRPr="000576CF">
              <w:rPr>
                <w:rFonts w:cs="Verdana"/>
                <w:spacing w:val="-2"/>
              </w:rPr>
              <w:t>n</w:t>
            </w:r>
            <w:r w:rsidRPr="000576CF">
              <w:rPr>
                <w:rFonts w:cs="Verdana"/>
                <w:spacing w:val="-1"/>
              </w:rPr>
              <w:t>v</w:t>
            </w:r>
            <w:r w:rsidRPr="000576CF">
              <w:rPr>
                <w:rFonts w:cs="Verdana"/>
              </w:rPr>
              <w:t>ey complicated information concisel</w:t>
            </w:r>
            <w:r w:rsidRPr="000576CF">
              <w:rPr>
                <w:rFonts w:cs="Verdana"/>
                <w:spacing w:val="-16"/>
              </w:rPr>
              <w:t>y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AGRoundedLT-Thin"/>
              </w:rPr>
            </w:pPr>
            <w:r w:rsidRPr="000576CF">
              <w:rPr>
                <w:rFonts w:cs="VAGRoundedLT-Thin"/>
              </w:rPr>
              <w:t>Indicating degrees of possibility using adverbs or modal verbs.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AGRoundedLT-Thin"/>
              </w:rPr>
            </w:pPr>
            <w:r w:rsidRPr="000576CF">
              <w:rPr>
                <w:rFonts w:cs="VAGRoundedLT-Thin"/>
              </w:rPr>
              <w:t>To use devices to build cohesion within a paragraph.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summarise the main ideas in more than one pa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>ag</w:t>
            </w:r>
            <w:r w:rsidRPr="000576CF">
              <w:rPr>
                <w:rFonts w:cs="Verdana"/>
                <w:spacing w:val="-3"/>
              </w:rPr>
              <w:t>r</w:t>
            </w:r>
            <w:r w:rsidRPr="000576CF">
              <w:rPr>
                <w:rFonts w:cs="Verdana"/>
              </w:rPr>
              <w:t xml:space="preserve">aph, identifying </w:t>
            </w:r>
            <w:r w:rsidRPr="000576CF">
              <w:rPr>
                <w:rFonts w:cs="Verdana"/>
                <w:spacing w:val="-2"/>
              </w:rPr>
              <w:t>k</w:t>
            </w:r>
            <w:r w:rsidRPr="000576CF">
              <w:rPr>
                <w:rFonts w:cs="Verdana"/>
              </w:rPr>
              <w:t>ey details.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AGRoundedLT-Thin"/>
              </w:rPr>
            </w:pPr>
            <w:r w:rsidRPr="000576CF">
              <w:rPr>
                <w:rFonts w:cs="VAGRoundedLT-Thin"/>
              </w:rPr>
              <w:t>To link ideas across paragraphs using adverbials of time, place and number or tense choices.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</w:rPr>
              <w:t>To pr</w:t>
            </w:r>
            <w:r w:rsidRPr="000576CF">
              <w:rPr>
                <w:rFonts w:cs="Verdana"/>
                <w:spacing w:val="-1"/>
              </w:rPr>
              <w:t>o</w:t>
            </w:r>
            <w:r w:rsidRPr="000576CF">
              <w:rPr>
                <w:rFonts w:cs="Verdana"/>
              </w:rPr>
              <w:t>vide reasoned just</w:t>
            </w:r>
            <w:r w:rsidRPr="000576CF">
              <w:rPr>
                <w:rFonts w:cs="Verdana"/>
                <w:spacing w:val="-1"/>
              </w:rPr>
              <w:t>i</w:t>
            </w:r>
            <w:r w:rsidRPr="000576CF">
              <w:rPr>
                <w:rFonts w:cs="Verdana"/>
              </w:rPr>
              <w:t>fications for their views.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AGRoundedLT-Thin"/>
              </w:rPr>
            </w:pPr>
            <w:r w:rsidRPr="000576CF">
              <w:rPr>
                <w:rFonts w:cs="VAGRoundedLT-Thin"/>
              </w:rPr>
              <w:t>To use brackets, dashes or commas to indicate parenthesis.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punctuate bullet points consistentl</w:t>
            </w:r>
            <w:r w:rsidRPr="000576CF">
              <w:rPr>
                <w:rFonts w:cs="Verdana"/>
                <w:spacing w:val="-16"/>
              </w:rPr>
              <w:t>y</w:t>
            </w:r>
            <w:r w:rsidRPr="000576CF">
              <w:rPr>
                <w:rFonts w:cs="Verdana"/>
              </w:rPr>
              <w:t>.</w:t>
            </w:r>
          </w:p>
          <w:p w:rsidR="000576CF" w:rsidRPr="000576CF" w:rsidRDefault="000576CF" w:rsidP="000576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use a colon to introduce a list.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rPr>
                <w:rFonts w:cs="VAGRoundedLT-Thin"/>
              </w:rPr>
            </w:pPr>
            <w:r w:rsidRPr="000576CF">
              <w:rPr>
                <w:rFonts w:cs="VAGRoundedLT-Thin"/>
              </w:rPr>
              <w:t>To use commas to clarify meaning or avoid ambiguity.</w:t>
            </w:r>
          </w:p>
          <w:p w:rsidR="000576CF" w:rsidRPr="000576CF" w:rsidRDefault="000576CF" w:rsidP="000576CF">
            <w:pPr>
              <w:pStyle w:val="ListParagraph"/>
              <w:numPr>
                <w:ilvl w:val="0"/>
                <w:numId w:val="4"/>
              </w:numPr>
              <w:rPr>
                <w:rFonts w:cs="Verdana"/>
              </w:rPr>
            </w:pPr>
            <w:r w:rsidRPr="000576CF">
              <w:rPr>
                <w:rFonts w:cs="Verdana"/>
                <w:spacing w:val="-18"/>
              </w:rPr>
              <w:t>T</w:t>
            </w:r>
            <w:r w:rsidRPr="000576CF">
              <w:rPr>
                <w:rFonts w:cs="Verdana"/>
              </w:rPr>
              <w:t>o proofread for spelling and punctuation errors.</w:t>
            </w:r>
          </w:p>
        </w:tc>
        <w:tc>
          <w:tcPr>
            <w:tcW w:w="162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lastRenderedPageBreak/>
              <w:t>persuasive writing/</w:t>
            </w:r>
          </w:p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outcome: persuasive speech</w:t>
            </w:r>
          </w:p>
        </w:tc>
        <w:tc>
          <w:tcPr>
            <w:tcW w:w="766" w:type="dxa"/>
          </w:tcPr>
          <w:p w:rsidR="000576CF" w:rsidRPr="000576CF" w:rsidRDefault="000576CF" w:rsidP="0095178A">
            <w:pPr>
              <w:rPr>
                <w:rFonts w:cs="Times New Roman"/>
              </w:rPr>
            </w:pPr>
            <w:r w:rsidRPr="000576CF">
              <w:rPr>
                <w:rFonts w:cs="Times New Roman"/>
              </w:rPr>
              <w:t>3 weeks</w:t>
            </w:r>
          </w:p>
        </w:tc>
      </w:tr>
    </w:tbl>
    <w:p w:rsidR="000576CF" w:rsidRPr="000576CF" w:rsidRDefault="000576CF" w:rsidP="000576CF">
      <w:pPr>
        <w:rPr>
          <w:rFonts w:cs="Times New Roman"/>
        </w:rPr>
      </w:pPr>
    </w:p>
    <w:p w:rsidR="000576CF" w:rsidRPr="000576CF" w:rsidRDefault="000576CF" w:rsidP="000576CF">
      <w:pPr>
        <w:rPr>
          <w:rFonts w:cs="Times New Roman"/>
        </w:rPr>
      </w:pPr>
    </w:p>
    <w:p w:rsidR="00143D95" w:rsidRPr="000576CF" w:rsidRDefault="00143D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3D95" w:rsidRPr="0005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RoundedLT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943"/>
    <w:multiLevelType w:val="hybridMultilevel"/>
    <w:tmpl w:val="025A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87C"/>
    <w:multiLevelType w:val="hybridMultilevel"/>
    <w:tmpl w:val="D16E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041CD"/>
    <w:multiLevelType w:val="hybridMultilevel"/>
    <w:tmpl w:val="9672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712C"/>
    <w:multiLevelType w:val="hybridMultilevel"/>
    <w:tmpl w:val="E33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CF"/>
    <w:rsid w:val="000576CF"/>
    <w:rsid w:val="0014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1</cp:revision>
  <dcterms:created xsi:type="dcterms:W3CDTF">2020-04-24T10:09:00Z</dcterms:created>
  <dcterms:modified xsi:type="dcterms:W3CDTF">2020-04-24T10:11:00Z</dcterms:modified>
</cp:coreProperties>
</file>